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4E58D3" w:rsidRDefault="004E58D3"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E58D3" w:rsidRPr="007E2BB4" w:rsidRDefault="004E58D3" w:rsidP="004E58D3">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 xml:space="preserve">Ведущий специалист </w:t>
      </w:r>
      <w:r>
        <w:rPr>
          <w:rFonts w:ascii="Times New Roman" w:eastAsia="Times New Roman" w:hAnsi="Times New Roman" w:cs="Times New Roman"/>
          <w:b/>
          <w:sz w:val="27"/>
          <w:szCs w:val="27"/>
          <w:lang w:eastAsia="ru-RU"/>
        </w:rPr>
        <w:t xml:space="preserve">управления правовой статистики, информационных технологий и защиты информации </w:t>
      </w:r>
    </w:p>
    <w:p w:rsidR="00245F8D" w:rsidRPr="00245F8D"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245F8D">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w:t>
      </w:r>
      <w:r>
        <w:rPr>
          <w:rFonts w:ascii="Times New Roman" w:eastAsia="Times New Roman" w:hAnsi="Times New Roman" w:cs="Times New Roman"/>
          <w:sz w:val="27"/>
          <w:szCs w:val="27"/>
          <w:lang w:eastAsia="ru-RU"/>
        </w:rPr>
        <w:t>Организация и технология защиты информации</w:t>
      </w:r>
      <w:r w:rsidRPr="00245F8D">
        <w:rPr>
          <w:rFonts w:ascii="Times New Roman" w:eastAsia="Times New Roman" w:hAnsi="Times New Roman" w:cs="Times New Roman"/>
          <w:sz w:val="27"/>
          <w:szCs w:val="27"/>
          <w:lang w:eastAsia="ru-RU"/>
        </w:rPr>
        <w:t xml:space="preserve">», «Информационная безопасность», </w:t>
      </w:r>
      <w:r>
        <w:rPr>
          <w:rFonts w:ascii="Times New Roman" w:eastAsia="Times New Roman" w:hAnsi="Times New Roman" w:cs="Times New Roman"/>
          <w:sz w:val="27"/>
          <w:szCs w:val="27"/>
          <w:lang w:eastAsia="ru-RU"/>
        </w:rPr>
        <w:t xml:space="preserve">«Информационная безопасность автоматизированных систем», </w:t>
      </w:r>
      <w:r w:rsidRPr="00245F8D">
        <w:rPr>
          <w:rFonts w:ascii="Times New Roman" w:eastAsia="Times New Roman" w:hAnsi="Times New Roman" w:cs="Times New Roman"/>
          <w:sz w:val="27"/>
          <w:szCs w:val="27"/>
          <w:lang w:eastAsia="ru-RU"/>
        </w:rPr>
        <w:t>«Статистика»,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4E58D3" w:rsidRDefault="00C933A7" w:rsidP="00C933A7">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w:t>
      </w:r>
      <w:r w:rsidRPr="007B51A3">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тайну;  проводить обучение работников прокуратуры области навыкам работы со средствами защиты информации, антивирусными программами.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ведущего специалиста управления правовой статистики, </w:t>
      </w:r>
      <w:r w:rsidRPr="004E58D3">
        <w:rPr>
          <w:rFonts w:ascii="Times New Roman" w:eastAsia="Times New Roman" w:hAnsi="Times New Roman" w:cs="Times New Roman"/>
          <w:sz w:val="27"/>
          <w:szCs w:val="27"/>
          <w:lang w:eastAsia="ru-RU"/>
        </w:rPr>
        <w:lastRenderedPageBreak/>
        <w:t>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A94939" w:rsidRDefault="00C41138" w:rsidP="009D2192">
      <w:pPr>
        <w:widowControl w:val="0"/>
        <w:numPr>
          <w:ilvl w:val="0"/>
          <w:numId w:val="1"/>
        </w:numPr>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r w:rsidRPr="00A34BF4">
        <w:rPr>
          <w:rFonts w:ascii="Times New Roman" w:eastAsia="Times New Roman" w:hAnsi="Times New Roman" w:cs="Times New Roman"/>
          <w:b/>
          <w:sz w:val="27"/>
          <w:szCs w:val="27"/>
          <w:lang w:eastAsia="ru-RU"/>
        </w:rPr>
        <w:t>Ведущий</w:t>
      </w:r>
      <w:r w:rsidR="00A94939" w:rsidRPr="00A34BF4">
        <w:rPr>
          <w:rFonts w:ascii="Times New Roman" w:eastAsia="Times New Roman" w:hAnsi="Times New Roman" w:cs="Times New Roman"/>
          <w:b/>
          <w:sz w:val="27"/>
          <w:szCs w:val="27"/>
          <w:lang w:eastAsia="ru-RU"/>
        </w:rPr>
        <w:t xml:space="preserve"> </w:t>
      </w:r>
      <w:r w:rsidR="00A34BF4" w:rsidRPr="007E2BB4">
        <w:rPr>
          <w:rFonts w:ascii="Times New Roman" w:eastAsia="Times New Roman" w:hAnsi="Times New Roman" w:cs="Times New Roman"/>
          <w:b/>
          <w:sz w:val="27"/>
          <w:szCs w:val="27"/>
          <w:lang w:eastAsia="ru-RU"/>
        </w:rPr>
        <w:t xml:space="preserve">специалист отдела </w:t>
      </w:r>
      <w:r w:rsidR="00A34BF4">
        <w:rPr>
          <w:rFonts w:ascii="Times New Roman" w:eastAsia="Times New Roman" w:hAnsi="Times New Roman" w:cs="Times New Roman"/>
          <w:b/>
          <w:sz w:val="27"/>
          <w:szCs w:val="27"/>
          <w:lang w:eastAsia="ru-RU"/>
        </w:rPr>
        <w:t>государственной</w:t>
      </w:r>
      <w:r w:rsidR="00A34BF4" w:rsidRPr="007E2BB4">
        <w:rPr>
          <w:rFonts w:ascii="Times New Roman" w:eastAsia="Times New Roman" w:hAnsi="Times New Roman" w:cs="Times New Roman"/>
          <w:b/>
          <w:sz w:val="27"/>
          <w:szCs w:val="27"/>
          <w:lang w:eastAsia="ru-RU"/>
        </w:rPr>
        <w:t xml:space="preserve"> статистики управления правовой статистики, информационных технологий и защиты информации</w:t>
      </w:r>
    </w:p>
    <w:p w:rsidR="00A34BF4" w:rsidRDefault="00A34BF4" w:rsidP="00A34BF4">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государственной статистики управления правовой статистики, информационных технологий и защиты информации.</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Ведущий специалист отдела государственной статистики управления правовой статистики, информационных технологий и защиты информации обязан: производить сбор,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w:t>
      </w:r>
      <w:r w:rsidRPr="004E58D3">
        <w:rPr>
          <w:rFonts w:ascii="Times New Roman" w:eastAsia="Times New Roman" w:hAnsi="Times New Roman" w:cs="Times New Roman"/>
          <w:sz w:val="27"/>
          <w:szCs w:val="27"/>
          <w:lang w:eastAsia="ru-RU"/>
        </w:rPr>
        <w:lastRenderedPageBreak/>
        <w:t>до установленного организационно-распорядительными документами срока, а также изъятие и уничтожение их по истечению срока хранения.</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34BF4" w:rsidRPr="004E58D3" w:rsidRDefault="00A34BF4" w:rsidP="00A34BF4">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 отдела государственной статистики управления правовой статистики,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информационных технологий и защиты информации задач.</w:t>
      </w:r>
    </w:p>
    <w:p w:rsidR="00A34BF4" w:rsidRDefault="00A34BF4" w:rsidP="00A34BF4">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2443E9" w:rsidRDefault="002443E9"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Главный специалист </w:t>
      </w:r>
      <w:r w:rsidR="00C41138">
        <w:rPr>
          <w:rFonts w:ascii="Times New Roman" w:eastAsia="Times New Roman" w:hAnsi="Times New Roman" w:cs="Times New Roman"/>
          <w:b/>
          <w:sz w:val="27"/>
          <w:szCs w:val="27"/>
          <w:lang w:eastAsia="ru-RU"/>
        </w:rPr>
        <w:t>отдела эксплуатации ведомственных информационных систем управления правовой статистики, информационных технологий и защиты информации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7B51A3" w:rsidRPr="005D1CAB">
        <w:rPr>
          <w:rFonts w:ascii="Times New Roman" w:eastAsia="Times New Roman" w:hAnsi="Times New Roman" w:cs="Times New Roman"/>
          <w:sz w:val="27"/>
          <w:szCs w:val="27"/>
          <w:lang w:eastAsia="ru-RU"/>
        </w:rPr>
        <w:t>«Информатика и вычислительная техника», «Компьютерные и информационные науки», «Информационная безопасность»</w:t>
      </w:r>
      <w:r w:rsidR="007B51A3">
        <w:rPr>
          <w:rFonts w:ascii="Times New Roman" w:eastAsia="Times New Roman" w:hAnsi="Times New Roman" w:cs="Times New Roman"/>
          <w:sz w:val="27"/>
          <w:szCs w:val="27"/>
          <w:lang w:eastAsia="ru-RU"/>
        </w:rPr>
        <w:t>, «Математика и механика», «Информационная безопасность», «Статистика»,</w:t>
      </w:r>
      <w:r w:rsidR="007B51A3"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«Государственное и муниципальное управление», </w:t>
      </w:r>
      <w:r w:rsidR="007B51A3">
        <w:rPr>
          <w:rFonts w:ascii="Times New Roman" w:eastAsia="Times New Roman" w:hAnsi="Times New Roman" w:cs="Times New Roman"/>
          <w:sz w:val="27"/>
          <w:szCs w:val="27"/>
          <w:lang w:eastAsia="ru-RU"/>
        </w:rPr>
        <w:t xml:space="preserve">«Инфокоммуникационные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w:t>
      </w:r>
      <w:r w:rsidRPr="005D1CAB">
        <w:rPr>
          <w:rFonts w:ascii="Times New Roman" w:eastAsia="Times New Roman" w:hAnsi="Times New Roman" w:cs="Times New Roman"/>
          <w:sz w:val="27"/>
          <w:szCs w:val="27"/>
          <w:lang w:eastAsia="ru-RU"/>
        </w:rPr>
        <w:t xml:space="preserve">«Юриспруденция», или по направлению подготовки (специальностям), соответствующим функциям и конкретным задачам, возложенным на отдел </w:t>
      </w:r>
      <w:r w:rsidR="007B51A3">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w:t>
      </w:r>
    </w:p>
    <w:p w:rsidR="002443E9" w:rsidRPr="005D1CAB" w:rsidRDefault="002443E9" w:rsidP="001D4D34">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отдела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001D4D34"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горрайспецпрокуратур;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w:t>
      </w:r>
      <w:r w:rsidRPr="005D1CAB">
        <w:rPr>
          <w:rFonts w:ascii="Times New Roman" w:eastAsia="Times New Roman" w:hAnsi="Times New Roman" w:cs="Times New Roman"/>
          <w:sz w:val="27"/>
          <w:szCs w:val="27"/>
          <w:lang w:eastAsia="ru-RU"/>
        </w:rPr>
        <w:lastRenderedPageBreak/>
        <w:t xml:space="preserve">плюс, антивирусного программного обеспечения; контролировать состояние вычислительной и оргтехники, а также программного обеспечения в горрайспецпрокуратурах области; обеспечивать и поддерживать в работоспособном состоянии серверы, активное сетевое оборудование, обеспечивать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администрирование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локальной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вычислительной</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сети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ее </w:t>
      </w:r>
      <w:r>
        <w:rPr>
          <w:rFonts w:ascii="Times New Roman" w:eastAsia="Times New Roman" w:hAnsi="Times New Roman" w:cs="Times New Roman"/>
          <w:sz w:val="27"/>
          <w:szCs w:val="27"/>
          <w:lang w:eastAsia="ru-RU"/>
        </w:rPr>
        <w:t xml:space="preserve">безопасность, </w:t>
      </w:r>
      <w:r w:rsidRPr="005D1CAB">
        <w:rPr>
          <w:rFonts w:ascii="Times New Roman" w:eastAsia="Times New Roman" w:hAnsi="Times New Roman" w:cs="Times New Roman"/>
          <w:sz w:val="27"/>
          <w:szCs w:val="27"/>
          <w:lang w:eastAsia="ru-RU"/>
        </w:rPr>
        <w:t>обеспечивать администрирование групповой политики Домена; 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w:t>
      </w:r>
      <w:r w:rsidR="001D4D34">
        <w:rPr>
          <w:rFonts w:ascii="Times New Roman" w:eastAsia="Times New Roman" w:hAnsi="Times New Roman" w:cs="Times New Roman"/>
          <w:sz w:val="27"/>
          <w:szCs w:val="27"/>
          <w:lang w:eastAsia="ru-RU"/>
        </w:rPr>
        <w:t>указанного отдела</w:t>
      </w:r>
      <w:r w:rsidRPr="005D1CAB">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задач.</w:t>
      </w:r>
    </w:p>
    <w:p w:rsidR="00CD4797" w:rsidRDefault="00CD4797" w:rsidP="00CD4797">
      <w:pPr>
        <w:widowControl w:val="0"/>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p>
    <w:p w:rsidR="004E58D3" w:rsidRPr="00CD4797" w:rsidRDefault="004E58D3" w:rsidP="004E58D3">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CD4797">
        <w:rPr>
          <w:rFonts w:ascii="Times New Roman" w:hAnsi="Times New Roman" w:cs="Times New Roman"/>
          <w:b/>
          <w:color w:val="000000"/>
          <w:spacing w:val="1"/>
          <w:sz w:val="27"/>
          <w:szCs w:val="27"/>
        </w:rPr>
        <w:t>Дмитровской</w:t>
      </w:r>
      <w:r>
        <w:rPr>
          <w:rFonts w:ascii="Times New Roman" w:hAnsi="Times New Roman" w:cs="Times New Roman"/>
          <w:b/>
          <w:color w:val="000000"/>
          <w:spacing w:val="1"/>
          <w:sz w:val="27"/>
          <w:szCs w:val="27"/>
        </w:rPr>
        <w:t xml:space="preserve"> городской прокуратуры.</w:t>
      </w:r>
    </w:p>
    <w:p w:rsidR="00CD4797" w:rsidRPr="00A34BF4" w:rsidRDefault="00CD4797"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Красногорской городской прокуратуры.</w:t>
      </w:r>
    </w:p>
    <w:p w:rsidR="00A34BF4" w:rsidRPr="006D7799" w:rsidRDefault="00A34BF4"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 xml:space="preserve">Раменской </w:t>
      </w:r>
      <w:r>
        <w:rPr>
          <w:rFonts w:ascii="Times New Roman" w:hAnsi="Times New Roman" w:cs="Times New Roman"/>
          <w:b/>
          <w:color w:val="000000"/>
          <w:spacing w:val="1"/>
          <w:sz w:val="27"/>
          <w:szCs w:val="27"/>
        </w:rPr>
        <w:t>городской прокуратуры</w:t>
      </w:r>
    </w:p>
    <w:p w:rsidR="00CD4797" w:rsidRPr="006D7799" w:rsidRDefault="00CD4797" w:rsidP="00CD479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Химкинской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E9147D">
        <w:rPr>
          <w:rFonts w:ascii="Times New Roman" w:eastAsia="Times New Roman" w:hAnsi="Times New Roman" w:cs="Times New Roman"/>
          <w:sz w:val="27"/>
          <w:szCs w:val="27"/>
          <w:lang w:eastAsia="ru-RU"/>
        </w:rPr>
        <w:t>и</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r w:rsidR="00954E4E">
        <w:rPr>
          <w:rFonts w:ascii="Times New Roman" w:eastAsia="Times New Roman" w:hAnsi="Times New Roman" w:cs="Times New Roman"/>
          <w:sz w:val="27"/>
          <w:szCs w:val="27"/>
          <w:lang w:eastAsia="ru-RU"/>
        </w:rPr>
        <w:t>горрайспецпрокуратуру</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r w:rsidR="00954E4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в случае непрохождения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Минздравсоцразвития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об адресах сайтов и (или) страниц сайтов в информационно-</w:t>
      </w:r>
      <w:r w:rsidRPr="00FD72E7">
        <w:rPr>
          <w:rFonts w:ascii="Times New Roman" w:eastAsia="Times New Roman" w:hAnsi="Times New Roman" w:cs="Times New Roman"/>
          <w:sz w:val="27"/>
          <w:szCs w:val="27"/>
          <w:lang w:eastAsia="ru-RU"/>
        </w:rPr>
        <w:lastRenderedPageBreak/>
        <w:t>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w:t>
      </w:r>
      <w:r w:rsidR="00A34BF4">
        <w:rPr>
          <w:rFonts w:ascii="Times New Roman" w:eastAsia="Times New Roman" w:hAnsi="Times New Roman" w:cs="Times New Roman"/>
          <w:sz w:val="27"/>
          <w:szCs w:val="27"/>
          <w:lang w:eastAsia="ru-RU"/>
        </w:rPr>
        <w:t>2</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CD4797" w:rsidRDefault="00CD479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A34BF4">
        <w:rPr>
          <w:rFonts w:ascii="Times New Roman" w:eastAsia="Times New Roman" w:hAnsi="Times New Roman" w:cs="Times New Roman"/>
          <w:b/>
          <w:sz w:val="27"/>
          <w:szCs w:val="27"/>
          <w:lang w:eastAsia="ru-RU"/>
        </w:rPr>
        <w:t>14</w:t>
      </w:r>
      <w:r w:rsidRPr="00D866A3">
        <w:rPr>
          <w:rFonts w:ascii="Times New Roman" w:eastAsia="Times New Roman" w:hAnsi="Times New Roman" w:cs="Times New Roman"/>
          <w:b/>
          <w:sz w:val="27"/>
          <w:szCs w:val="27"/>
          <w:lang w:eastAsia="ru-RU"/>
        </w:rPr>
        <w:t xml:space="preserve"> </w:t>
      </w:r>
      <w:r w:rsidR="00A34BF4">
        <w:rPr>
          <w:rFonts w:ascii="Times New Roman" w:eastAsia="Times New Roman" w:hAnsi="Times New Roman" w:cs="Times New Roman"/>
          <w:b/>
          <w:sz w:val="27"/>
          <w:szCs w:val="27"/>
          <w:lang w:eastAsia="ru-RU"/>
        </w:rPr>
        <w:t>марта</w:t>
      </w:r>
      <w:r w:rsidRPr="00D866A3">
        <w:rPr>
          <w:rFonts w:ascii="Times New Roman" w:eastAsia="Times New Roman" w:hAnsi="Times New Roman" w:cs="Times New Roman"/>
          <w:b/>
          <w:sz w:val="27"/>
          <w:szCs w:val="27"/>
          <w:lang w:eastAsia="ru-RU"/>
        </w:rPr>
        <w:t xml:space="preserve"> 202</w:t>
      </w:r>
      <w:r w:rsidR="00A34BF4">
        <w:rPr>
          <w:rFonts w:ascii="Times New Roman" w:eastAsia="Times New Roman" w:hAnsi="Times New Roman" w:cs="Times New Roman"/>
          <w:b/>
          <w:sz w:val="27"/>
          <w:szCs w:val="27"/>
          <w:lang w:eastAsia="ru-RU"/>
        </w:rPr>
        <w:t>3</w:t>
      </w:r>
      <w:r w:rsidRPr="00D866A3">
        <w:rPr>
          <w:rFonts w:ascii="Times New Roman" w:eastAsia="Times New Roman" w:hAnsi="Times New Roman" w:cs="Times New Roman"/>
          <w:b/>
          <w:sz w:val="27"/>
          <w:szCs w:val="27"/>
          <w:lang w:eastAsia="ru-RU"/>
        </w:rPr>
        <w:t xml:space="preserve"> года, окончание – </w:t>
      </w:r>
      <w:r w:rsidR="00A34BF4">
        <w:rPr>
          <w:rFonts w:ascii="Times New Roman" w:eastAsia="Times New Roman" w:hAnsi="Times New Roman" w:cs="Times New Roman"/>
          <w:b/>
          <w:sz w:val="27"/>
          <w:szCs w:val="27"/>
          <w:lang w:eastAsia="ru-RU"/>
        </w:rPr>
        <w:t>03</w:t>
      </w:r>
      <w:r w:rsidR="00B65843" w:rsidRPr="009C0026">
        <w:rPr>
          <w:rFonts w:ascii="Times New Roman" w:eastAsia="Times New Roman" w:hAnsi="Times New Roman" w:cs="Times New Roman"/>
          <w:b/>
          <w:sz w:val="27"/>
          <w:szCs w:val="27"/>
          <w:lang w:eastAsia="ru-RU"/>
        </w:rPr>
        <w:t xml:space="preserve"> </w:t>
      </w:r>
      <w:r w:rsidR="00A34BF4">
        <w:rPr>
          <w:rFonts w:ascii="Times New Roman" w:eastAsia="Times New Roman" w:hAnsi="Times New Roman" w:cs="Times New Roman"/>
          <w:b/>
          <w:sz w:val="27"/>
          <w:szCs w:val="27"/>
          <w:lang w:eastAsia="ru-RU"/>
        </w:rPr>
        <w:t>апреля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A34BF4">
        <w:rPr>
          <w:rFonts w:ascii="Times New Roman" w:eastAsia="Times New Roman" w:hAnsi="Times New Roman" w:cs="Times New Roman"/>
          <w:b/>
          <w:sz w:val="27"/>
          <w:szCs w:val="27"/>
          <w:lang w:eastAsia="ru-RU"/>
        </w:rPr>
        <w:t>3</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A34BF4" w:rsidRPr="00A34BF4">
        <w:rPr>
          <w:rFonts w:ascii="Times New Roman" w:eastAsia="Times New Roman" w:hAnsi="Times New Roman" w:cs="Times New Roman"/>
          <w:sz w:val="27"/>
          <w:szCs w:val="27"/>
          <w:lang w:eastAsia="ru-RU"/>
        </w:rPr>
        <w:t>03</w:t>
      </w:r>
      <w:r w:rsidRPr="00A34BF4">
        <w:rPr>
          <w:rFonts w:ascii="Times New Roman" w:eastAsia="Times New Roman" w:hAnsi="Times New Roman" w:cs="Times New Roman"/>
          <w:sz w:val="27"/>
          <w:szCs w:val="27"/>
          <w:lang w:eastAsia="ru-RU"/>
        </w:rPr>
        <w:t xml:space="preserve"> </w:t>
      </w:r>
      <w:bookmarkStart w:id="0" w:name="_GoBack"/>
      <w:bookmarkEnd w:id="0"/>
      <w:r w:rsidR="00A34BF4">
        <w:rPr>
          <w:rFonts w:ascii="Times New Roman" w:eastAsia="Times New Roman" w:hAnsi="Times New Roman" w:cs="Times New Roman"/>
          <w:sz w:val="27"/>
          <w:szCs w:val="27"/>
          <w:lang w:eastAsia="ru-RU"/>
        </w:rPr>
        <w:t>мая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A34BF4">
        <w:rPr>
          <w:rFonts w:ascii="Times New Roman" w:eastAsia="Times New Roman" w:hAnsi="Times New Roman" w:cs="Times New Roman"/>
          <w:sz w:val="27"/>
          <w:szCs w:val="27"/>
          <w:lang w:eastAsia="ru-RU"/>
        </w:rPr>
        <w:t>3</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w:t>
      </w:r>
      <w:r w:rsidRPr="00FD72E7">
        <w:rPr>
          <w:rFonts w:ascii="Times New Roman" w:eastAsia="Times New Roman" w:hAnsi="Times New Roman" w:cs="Times New Roman"/>
          <w:sz w:val="27"/>
          <w:szCs w:val="27"/>
          <w:lang w:eastAsia="ru-RU"/>
        </w:rPr>
        <w:lastRenderedPageBreak/>
        <w:t>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 50 Федерального закона «О государственной гражданской службе Российской Федерации» оплата труда гражданского </w:t>
      </w:r>
      <w:r w:rsidRPr="00FD72E7">
        <w:rPr>
          <w:rFonts w:ascii="Times New Roman" w:eastAsia="Times New Roman" w:hAnsi="Times New Roman" w:cs="Times New Roman"/>
          <w:sz w:val="27"/>
          <w:szCs w:val="27"/>
          <w:lang w:eastAsia="ru-RU"/>
        </w:rPr>
        <w:lastRenderedPageBreak/>
        <w:t>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8B214A" w:rsidRDefault="008B214A"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D2" w:rsidRDefault="00D503D2">
      <w:pPr>
        <w:spacing w:after="0" w:line="240" w:lineRule="auto"/>
      </w:pPr>
      <w:r>
        <w:separator/>
      </w:r>
    </w:p>
  </w:endnote>
  <w:endnote w:type="continuationSeparator" w:id="0">
    <w:p w:rsidR="00D503D2" w:rsidRDefault="00D5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D2" w:rsidRDefault="00D503D2">
      <w:pPr>
        <w:spacing w:after="0" w:line="240" w:lineRule="auto"/>
      </w:pPr>
      <w:r>
        <w:separator/>
      </w:r>
    </w:p>
  </w:footnote>
  <w:footnote w:type="continuationSeparator" w:id="0">
    <w:p w:rsidR="00D503D2" w:rsidRDefault="00D5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D503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4BF4">
      <w:rPr>
        <w:rStyle w:val="a5"/>
        <w:noProof/>
      </w:rPr>
      <w:t>7</w:t>
    </w:r>
    <w:r>
      <w:rPr>
        <w:rStyle w:val="a5"/>
      </w:rPr>
      <w:fldChar w:fldCharType="end"/>
    </w:r>
  </w:p>
  <w:p w:rsidR="00B221BA" w:rsidRDefault="00D503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13299A"/>
    <w:rsid w:val="0014670F"/>
    <w:rsid w:val="001D4D34"/>
    <w:rsid w:val="00202B40"/>
    <w:rsid w:val="002358BE"/>
    <w:rsid w:val="00243350"/>
    <w:rsid w:val="002443E9"/>
    <w:rsid w:val="00245F8D"/>
    <w:rsid w:val="00250FA3"/>
    <w:rsid w:val="00251766"/>
    <w:rsid w:val="00275029"/>
    <w:rsid w:val="002B424D"/>
    <w:rsid w:val="002E0A78"/>
    <w:rsid w:val="002E4C12"/>
    <w:rsid w:val="00315C1B"/>
    <w:rsid w:val="0039283F"/>
    <w:rsid w:val="003D21DD"/>
    <w:rsid w:val="00434CDB"/>
    <w:rsid w:val="00451C6C"/>
    <w:rsid w:val="0045451F"/>
    <w:rsid w:val="00464BFE"/>
    <w:rsid w:val="004E58D3"/>
    <w:rsid w:val="005663EA"/>
    <w:rsid w:val="005A4C78"/>
    <w:rsid w:val="005B18C2"/>
    <w:rsid w:val="005B55F5"/>
    <w:rsid w:val="005D1CAB"/>
    <w:rsid w:val="006661FC"/>
    <w:rsid w:val="00674B60"/>
    <w:rsid w:val="006800BC"/>
    <w:rsid w:val="00695A32"/>
    <w:rsid w:val="006D7799"/>
    <w:rsid w:val="00772E23"/>
    <w:rsid w:val="00796E50"/>
    <w:rsid w:val="007B51A3"/>
    <w:rsid w:val="007D3492"/>
    <w:rsid w:val="007E2BB4"/>
    <w:rsid w:val="008325E0"/>
    <w:rsid w:val="00841478"/>
    <w:rsid w:val="008446B8"/>
    <w:rsid w:val="00895930"/>
    <w:rsid w:val="008B214A"/>
    <w:rsid w:val="00954E4E"/>
    <w:rsid w:val="00973AFE"/>
    <w:rsid w:val="009C0026"/>
    <w:rsid w:val="009E6D1D"/>
    <w:rsid w:val="00A34BF4"/>
    <w:rsid w:val="00A94939"/>
    <w:rsid w:val="00AE48FF"/>
    <w:rsid w:val="00B24C31"/>
    <w:rsid w:val="00B47077"/>
    <w:rsid w:val="00B65843"/>
    <w:rsid w:val="00BF6CDF"/>
    <w:rsid w:val="00C41138"/>
    <w:rsid w:val="00C933A7"/>
    <w:rsid w:val="00CD4797"/>
    <w:rsid w:val="00D404FB"/>
    <w:rsid w:val="00D503D2"/>
    <w:rsid w:val="00D56E81"/>
    <w:rsid w:val="00D866A3"/>
    <w:rsid w:val="00DD6EDA"/>
    <w:rsid w:val="00DF4939"/>
    <w:rsid w:val="00E356EF"/>
    <w:rsid w:val="00E36BF8"/>
    <w:rsid w:val="00E9147D"/>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CE4C6"/>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3514</Words>
  <Characters>20031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2</cp:revision>
  <cp:lastPrinted>2021-08-26T12:54:00Z</cp:lastPrinted>
  <dcterms:created xsi:type="dcterms:W3CDTF">2023-03-14T14:09:00Z</dcterms:created>
  <dcterms:modified xsi:type="dcterms:W3CDTF">2023-03-14T14:09:00Z</dcterms:modified>
</cp:coreProperties>
</file>